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-2647936</wp:posOffset>
            </wp:positionH>
            <wp:positionV relativeFrom="paragraph">
              <wp:posOffset>-914384</wp:posOffset>
            </wp:positionV>
            <wp:extent cx="5732145" cy="4373880"/>
            <wp:effectExtent b="0" l="0" r="0" t="0"/>
            <wp:wrapNone/>
            <wp:docPr id="1597007065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-389874</wp:posOffset>
            </wp:positionH>
            <wp:positionV relativeFrom="paragraph">
              <wp:posOffset>-514332</wp:posOffset>
            </wp:positionV>
            <wp:extent cx="3048000" cy="834853"/>
            <wp:effectExtent b="0" l="0" r="0" t="0"/>
            <wp:wrapNone/>
            <wp:docPr id="159700706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45720</wp:posOffset>
                </wp:positionV>
                <wp:extent cx="4542790" cy="784860"/>
                <wp:effectExtent b="0" l="0" r="0" t="0"/>
                <wp:wrapSquare wrapText="bothSides" distB="45720" distT="45720" distL="114300" distR="114300"/>
                <wp:docPr id="159700706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45720</wp:posOffset>
                </wp:positionV>
                <wp:extent cx="4542790" cy="784860"/>
                <wp:effectExtent b="0" l="0" r="0" t="0"/>
                <wp:wrapSquare wrapText="bothSides" distB="45720" distT="45720" distL="114300" distR="114300"/>
                <wp:docPr id="159700706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42790" cy="7848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45720</wp:posOffset>
                </wp:positionV>
                <wp:extent cx="4800600" cy="1059180"/>
                <wp:effectExtent b="0" l="0" r="0" t="0"/>
                <wp:wrapSquare wrapText="bothSides" distB="45720" distT="45720" distL="114300" distR="114300"/>
                <wp:docPr id="159700706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45720</wp:posOffset>
                </wp:positionV>
                <wp:extent cx="4800600" cy="1059180"/>
                <wp:effectExtent b="0" l="0" r="0" t="0"/>
                <wp:wrapSquare wrapText="bothSides" distB="45720" distT="45720" distL="114300" distR="114300"/>
                <wp:docPr id="159700706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600" cy="1059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67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6: Pianificazione dell’attività didattica nella scuola primaria sulla base del quadro di riferimento di TINKER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6.3: Strumenti online per l’attività didattica e la valutazione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Insegnanti della scuola primaria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60 minuti (incluso il tempo dedicato allo studio autonomo)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Concetti legati all’apprendimento autentico e inclusivo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ind w:left="28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Riconoscere e descrivere gli strumenti digitali pensati per la didattica dell’informatica: </w:t>
            </w:r>
            <w:r w:rsidDel="00000000" w:rsidR="00000000" w:rsidRPr="00000000">
              <w:rPr>
                <w:rtl w:val="0"/>
              </w:rPr>
              <w:t xml:space="preserve">prendere in esame gli strumenti come i sistemi di risposta del pubblico, HP5 e giochi sul </w:t>
            </w:r>
            <w:r w:rsidDel="00000000" w:rsidR="00000000" w:rsidRPr="00000000">
              <w:rPr>
                <w:i w:val="1"/>
                <w:rtl w:val="0"/>
              </w:rPr>
              <w:t xml:space="preserve">coding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ind w:left="2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Spiegare in che modo gli strumenti digitali promuovono l’apprendimento e la partecipazione delle e degli studenti: </w:t>
            </w:r>
            <w:r w:rsidDel="00000000" w:rsidR="00000000" w:rsidRPr="00000000">
              <w:rPr>
                <w:rtl w:val="0"/>
              </w:rPr>
              <w:t xml:space="preserve">parlare dell’impatto degli strumenti interattivi sui risultati di apprendimento. </w:t>
            </w:r>
          </w:p>
        </w:tc>
      </w:tr>
      <w:tr>
        <w:trPr>
          <w:cantSplit w:val="0"/>
          <w:trHeight w:val="327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5">
            <w:pPr>
              <w:ind w:left="2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Confrontare gli strumenti digitali utili ai fini della valutazione delle competenze: </w:t>
            </w:r>
            <w:r w:rsidDel="00000000" w:rsidR="00000000" w:rsidRPr="00000000">
              <w:rPr>
                <w:rtl w:val="0"/>
              </w:rPr>
              <w:t xml:space="preserve">analizzare strumenti come i quiz su Moodle, Kahoot e i chatbot.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Condividere delle buone pratiche relative all’utilizzo degli strumenti digitali:</w:t>
            </w:r>
            <w:r w:rsidDel="00000000" w:rsidR="00000000" w:rsidRPr="00000000">
              <w:rPr>
                <w:rtl w:val="0"/>
              </w:rPr>
              <w:t xml:space="preserve"> fornire degli esempi riguardo alle proprie esperienze legate alla community di TINKER. </w:t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A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Presentazioni PowerPoint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Scheda per confrontare gli strumenti digitali -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link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Linee guida di TINKER (Progetto </w:t>
            </w:r>
            <w:hyperlink r:id="rId12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TINKER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Piattaforme online: Moodle, and Kahoot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Link ai tutorial per l’utilizzo di contenuti H5P e Moodle per la creazione delle prove di valutazione. 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Gilje, Ø. (2024). Digital pedagogy in educational chronotopes – didactical choices for teaching, learning, and assessment. Pedagogies: An International Journal, 19(3), 439–455. </w:t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https://doi.org/10.1080/1554480X.2024.2379789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Abid Haleem, Mohd Javaid, Mohd Asim Qadri, Rajiv Suman, Understanding the role of digital technologies in education: A review, Sustainable Operations and Computers, Volume 3, 2022, Pages 275-285, ISSN 2666-4127,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https://doi.org/10.1016/j.susoc.2022.05.004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Video tutorial per la creazione di un Quiz HP5: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https://www.youtube.com/watch?v=-t8vC25bGI4&amp;pp=ygUkcHJhY3RpY2FsIHVzZXMgb2YgaDVwIHF1aXogcXVlc3Rpb25z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Video tutorial sull’inserimento di domande interattive su Moodle 4.1: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https://www.youtube.com/watch?v=TeZbOTszyCQ&amp;pp=ygUncHJhY3RpY2FsIHVzZXMgb2YgTW9vZGxlIHF1aXogcXVlc3Rpb25z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D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In un mondo dell’istruzione che si evolve rapidamente, gli strumenti digitali svolgono un ruolo cruciale nel campo della didattica dell’informatica, arricchendo le esperienze di insegnamento e apprendimento. Per approfondire ulteriormente questo tema: 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parleremo dell’importanza degli strumenti digitali nel campo dell’informatica e di come possono contribuire a rendere più efficace il processo di apprendimento;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metteremo in relazione questo tema alle esperienze pregresse delle e dei partecipanti riflettendo sul loro utilizzo degli strumenti digitali e il loro impatto sulla didattica;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7"/>
              </w:numPr>
              <w:spacing w:after="20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sottolineeremo i legami tra gli strumenti digitali e il quadro di riferimento di TINKER ai fini della promozione di esperienze di apprendimento autentico per le e gli studenti. </w:t>
            </w:r>
          </w:p>
          <w:p w:rsidR="00000000" w:rsidDel="00000000" w:rsidP="00000000" w:rsidRDefault="00000000" w:rsidRPr="00000000" w14:paraId="00000055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Questa discussione fornirà degli spunti preziosi riguardo al ruolo della tecnologia nel campo dell’istruzione garantendo l’inclusione e la partecipazione negli ambienti di apprendimento.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pStyle w:val="Heading4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br w:type="textWrapping"/>
              <w:t xml:space="preserve">1. Alla scoperta degli strumenti digitali da usare nella didattica dell’informatica (15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</w:t>
            </w:r>
            <w:r w:rsidDel="00000000" w:rsidR="00000000" w:rsidRPr="00000000">
              <w:rPr>
                <w:rtl w:val="0"/>
              </w:rPr>
              <w:t xml:space="preserve"> usa le diapositive 5-10 della presentazione a tua disposizione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Perché servirsi degli strumenti digitali (3 minuti):</w:t>
            </w:r>
            <w:r w:rsidDel="00000000" w:rsidR="00000000" w:rsidRPr="00000000">
              <w:rPr>
                <w:rtl w:val="0"/>
              </w:rPr>
              <w:t xml:space="preserve">  spiega a cosa servono gli strumenti digitali (Diapositive 5-8)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Dimostrazione interattiva (3 minuti):</w:t>
            </w:r>
            <w:r w:rsidDel="00000000" w:rsidR="00000000" w:rsidRPr="00000000">
              <w:rPr>
                <w:rtl w:val="0"/>
              </w:rPr>
              <w:t xml:space="preserve"> fa’ vedere tre strumenti: H5P (creazione di contenuti interattivi), Kahoot (quiz in tempo reale), e giochi sul</w:t>
            </w:r>
            <w:r w:rsidDel="00000000" w:rsidR="00000000" w:rsidRPr="00000000">
              <w:rPr>
                <w:i w:val="1"/>
                <w:rtl w:val="0"/>
              </w:rPr>
              <w:t xml:space="preserve"> coding</w:t>
            </w:r>
            <w:r w:rsidDel="00000000" w:rsidR="00000000" w:rsidRPr="00000000">
              <w:rPr>
                <w:rtl w:val="0"/>
              </w:rPr>
              <w:t xml:space="preserve"> (ad es., CodeCombat) - (Diapositive 9-10)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Discussione (5 minuti):</w:t>
            </w:r>
            <w:r w:rsidDel="00000000" w:rsidR="00000000" w:rsidRPr="00000000">
              <w:rPr>
                <w:rtl w:val="0"/>
              </w:rPr>
              <w:t xml:space="preserve"> parla di come ciascuno di questi strumenti facilita la partecipazione e la valutazione e stimola la creatività. 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Risultati di apprendimento: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Individuare le caratteristiche principali degli strumenti presi in esame. 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Valutare in che modo gli strumenti digitali facilitano la partecipazione e la valutazione e stimolano la creatività. 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Riflettere sulle inclinazioni personali relative all’uso di strumenti digitali nella propria attività.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pStyle w:val="Heading4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br w:type="textWrapping"/>
              <w:t xml:space="preserve">2. Creare un quiz con l’aiuto degli strumenti digitali (20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</w:t>
            </w:r>
            <w:r w:rsidDel="00000000" w:rsidR="00000000" w:rsidRPr="00000000">
              <w:rPr>
                <w:rtl w:val="0"/>
              </w:rPr>
              <w:t xml:space="preserve"> Fa’ riferimento alle diapositive 13-24 per la creazione del quiz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Scelta dello strumento (5 minuti):</w:t>
            </w:r>
            <w:r w:rsidDel="00000000" w:rsidR="00000000" w:rsidRPr="00000000">
              <w:rPr>
                <w:rtl w:val="0"/>
              </w:rPr>
              <w:t xml:space="preserve"> fornisci una breve panoramica sul software H5P (Diapositiva 18) e su Moodle (Diapositiva 21) ai fini della creazione dei quiz.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 pratica (10 minuti):</w:t>
            </w:r>
            <w:r w:rsidDel="00000000" w:rsidR="00000000" w:rsidRPr="00000000">
              <w:rPr>
                <w:rtl w:val="0"/>
              </w:rPr>
              <w:t xml:space="preserve"> le e i partecipanti progetteranno un quiz con 5 domande su un tema dell’informatica (ad es., “Impariamo a conoscere gli algoritmi”) utilizzando il software H5P.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Valutazione tra pari (5 minuti):</w:t>
            </w:r>
            <w:r w:rsidDel="00000000" w:rsidR="00000000" w:rsidRPr="00000000">
              <w:rPr>
                <w:rtl w:val="0"/>
              </w:rPr>
              <w:t xml:space="preserve"> le e i partecipanti testano i rispettivi quiz ed esprimono un feedback.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4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Risultati di apprendimento: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Dimostrare di conoscere gli strumenti per la creazione di quiz digitali (H5P e Moodle) scegliendo lo strumento appropriato. 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Applicare i principi della progettazione dei quiz ideando un quiz con 5 domande sui temi dell’informatica. 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Sviluppare la propria capacità critica attraverso la valutazione dei quiz progettati dal resto del gruppo.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pStyle w:val="Heading4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br w:type="textWrapping"/>
              <w:t xml:space="preserve">3. Condivisione di buone pratiche ed esperienze (10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Discussione (5 minuti):</w:t>
            </w:r>
            <w:r w:rsidDel="00000000" w:rsidR="00000000" w:rsidRPr="00000000">
              <w:rPr>
                <w:rtl w:val="0"/>
              </w:rPr>
              <w:t xml:space="preserve"> le e i partecipanti parlano degli strumenti digitali che hanno utilizzato con successo in classe.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Post sul forum di TINKER (5 minuti):</w:t>
            </w:r>
            <w:r w:rsidDel="00000000" w:rsidR="00000000" w:rsidRPr="00000000">
              <w:rPr>
                <w:rtl w:val="0"/>
              </w:rPr>
              <w:t xml:space="preserve"> le e i partecipanti postano le proprie esperienze sulla bacheca di TINKER. 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5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Risultati di apprendimento: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Parlare delle proprie esperienze legate all’utilizzo degli strumenti digitali nella didattica dell’informatica nel corso di una discussione di gruppo. 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Contribuire alla community condividendo degli spunti sulla bacheca di TINKER. 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Riflettere sulle buone pratiche legate all’utilizzo di strumenti digitali allo scopo di migliorare i risultati di apprendimento delle e degli studenti.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Raccogliere i quiz creati dalle e dai partecipanti per valutarli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Discussione volta a valutare la conoscenza e la comprensione dei concetti chiave affrontati durante la lezione </w:t>
            </w:r>
          </w:p>
        </w:tc>
      </w:tr>
    </w:tbl>
    <w:p w:rsidR="00000000" w:rsidDel="00000000" w:rsidP="00000000" w:rsidRDefault="00000000" w:rsidRPr="00000000" w14:paraId="0000007A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B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Riepilogo:</w:t>
            </w:r>
            <w:r w:rsidDel="00000000" w:rsidR="00000000" w:rsidRPr="00000000">
              <w:rPr>
                <w:rtl w:val="0"/>
              </w:rPr>
              <w:t xml:space="preserve"> sottolineare i vantaggi legati all’utilizzo degli strumenti online necessari nell’ambito della didattica dell’informatica.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Spunti di riflessione: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Quali strumenti usate più agevolmente in classe?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 che modo gli strumenti digitali riescono ad adattarsi ai diversi stili di apprendimento?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Quali sfide potreste dover affrontare nell’utilizzo di questi strumenti? </w:t>
            </w:r>
          </w:p>
        </w:tc>
      </w:tr>
      <w:tr>
        <w:trPr>
          <w:cantSplit w:val="0"/>
          <w:trHeight w:val="549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Inserire i propri commenti sulla bacheca di TINKER:</w:t>
            </w:r>
            <w:r w:rsidDel="00000000" w:rsidR="00000000" w:rsidRPr="00000000">
              <w:rPr>
                <w:rtl w:val="0"/>
              </w:rPr>
              <w:t xml:space="preserve"> condividete uno strumento digitale che avete usato in classe e descrivete l’impatto che ha avuto sul processo di apprendimento delle e degli studenti.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Per fare pratica:</w:t>
            </w:r>
            <w:r w:rsidDel="00000000" w:rsidR="00000000" w:rsidRPr="00000000">
              <w:rPr>
                <w:rtl w:val="0"/>
              </w:rPr>
              <w:t xml:space="preserve"> andate alla scoperta del sito di TINKER e create un’attività interattiva per le vostre classi.</w:t>
            </w:r>
          </w:p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Sito ufficiale del progetto TINKER: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https://tinker-project.eu/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Piattaforma Moodle del progetto TINKER (per le discussioni): </w:t>
            </w: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https://tinkerlms.ucd.ie/</w:t>
              </w:r>
            </w:hyperlink>
            <w:r w:rsidDel="00000000" w:rsidR="00000000" w:rsidRPr="00000000">
              <w:rPr>
                <w:rtl w:val="0"/>
              </w:rPr>
              <w:t xml:space="preserve"> </w:t>
              <w:br w:type="textWrapping"/>
            </w:r>
          </w:p>
        </w:tc>
      </w:tr>
    </w:tbl>
    <w:p w:rsidR="00000000" w:rsidDel="00000000" w:rsidP="00000000" w:rsidRDefault="00000000" w:rsidRPr="00000000" w14:paraId="00000088">
      <w:pPr>
        <w:rPr>
          <w:i w:val="1"/>
        </w:rPr>
      </w:pPr>
      <w:bookmarkStart w:colFirst="0" w:colLast="0" w:name="_heading=h.9ie2demjzuzl" w:id="0"/>
      <w:bookmarkEnd w:id="0"/>
      <w:r w:rsidDel="00000000" w:rsidR="00000000" w:rsidRPr="00000000">
        <w:rPr>
          <w:rtl w:val="0"/>
        </w:rPr>
      </w:r>
    </w:p>
    <w:sectPr>
      <w:headerReference r:id="rId19" w:type="default"/>
      <w:footerReference r:id="rId20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736600</wp:posOffset>
              </wp:positionH>
              <wp:positionV relativeFrom="paragraph">
                <wp:posOffset>0</wp:posOffset>
              </wp:positionV>
              <wp:extent cx="5519420" cy="771525"/>
              <wp:effectExtent b="0" l="0" r="0" t="0"/>
              <wp:wrapNone/>
              <wp:docPr id="1597007064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736600</wp:posOffset>
              </wp:positionH>
              <wp:positionV relativeFrom="paragraph">
                <wp:posOffset>0</wp:posOffset>
              </wp:positionV>
              <wp:extent cx="5519420" cy="771525"/>
              <wp:effectExtent b="0" l="0" r="0" t="0"/>
              <wp:wrapNone/>
              <wp:docPr id="159700706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19420" cy="771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-645779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6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character" w:styleId="Enfasigrassetto">
    <w:name w:val="Strong"/>
    <w:basedOn w:val="Carpredefinitoparagrafo"/>
    <w:uiPriority w:val="22"/>
    <w:qFormat w:val="1"/>
    <w:rsid w:val="00D357C1"/>
    <w:rPr>
      <w:b w:val="1"/>
      <w:bCs w:val="1"/>
    </w:rPr>
  </w:style>
  <w:style w:type="table" w:styleId="af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B66A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B66A5"/>
    <w:rPr>
      <w:rFonts w:ascii="Segoe UI" w:cs="Segoe UI" w:hAnsi="Segoe UI"/>
      <w:color w:val="1d1d1b" w:themeColor="text1"/>
      <w:sz w:val="18"/>
      <w:szCs w:val="1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s://drive.google.com/drive/folders/1gX6GBciQjxmJk5bTV8TNJL-EbI5MGIUJ?usp=drive_link" TargetMode="External"/><Relationship Id="rId10" Type="http://schemas.openxmlformats.org/officeDocument/2006/relationships/image" Target="media/image4.jpg"/><Relationship Id="rId13" Type="http://schemas.openxmlformats.org/officeDocument/2006/relationships/hyperlink" Target="https://doi.org/10.1080/1554480X.2024.2379789" TargetMode="External"/><Relationship Id="rId12" Type="http://schemas.openxmlformats.org/officeDocument/2006/relationships/hyperlink" Target="https://tinker-project.e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hyperlink" Target="https://www.youtube.com/watch?v=-t8vC25bGI4&amp;pp=ygUkcHJhY3RpY2FsIHVzZXMgb2YgaDVwIHF1aXogcXVlc3Rpb25z" TargetMode="External"/><Relationship Id="rId14" Type="http://schemas.openxmlformats.org/officeDocument/2006/relationships/hyperlink" Target="https://doi.org/10.1016/j.susoc.2022.05.004" TargetMode="External"/><Relationship Id="rId17" Type="http://schemas.openxmlformats.org/officeDocument/2006/relationships/hyperlink" Target="https://tinker-project.eu/" TargetMode="External"/><Relationship Id="rId16" Type="http://schemas.openxmlformats.org/officeDocument/2006/relationships/hyperlink" Target="https://www.youtube.com/watch?v=TeZbOTszyCQ&amp;pp=ygUncHJhY3RpY2FsIHVzZXMgb2YgTW9vZGxlIHF1aXogcXVlc3Rpb25z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yperlink" Target="https://tinkerlms.ucd.ie/" TargetMode="External"/><Relationship Id="rId7" Type="http://schemas.openxmlformats.org/officeDocument/2006/relationships/image" Target="media/image3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X5ZVRAVA3YziWoNjNR858s3tIw==">CgMxLjAyDmguOWllMmRlbWp6dXpsOAByITFvYVB0aDVFbW5xSXlicVRDY2tQc0M0V2xvZFlkdDYwaA==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2025-02-18T10:11:00Z</dcterms:created>
  <dc:creator>Helen</dc:creator>
</cp:coreProperties>
</file>